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4E" w:rsidRDefault="0021784E" w:rsidP="00714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F2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E06493" w:rsidRPr="001C6F2B" w:rsidRDefault="00E06493" w:rsidP="00714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84E" w:rsidRPr="00F913D0" w:rsidRDefault="002D1387" w:rsidP="00E06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87">
        <w:rPr>
          <w:rFonts w:ascii="Times New Roman" w:hAnsi="Times New Roman" w:cs="Times New Roman"/>
          <w:sz w:val="28"/>
          <w:szCs w:val="28"/>
        </w:rPr>
        <w:t>В младшем дошкольном возрасте развивается</w:t>
      </w:r>
      <w:r w:rsidR="00F913D0">
        <w:rPr>
          <w:rFonts w:ascii="Times New Roman" w:hAnsi="Times New Roman" w:cs="Times New Roman"/>
          <w:sz w:val="28"/>
          <w:szCs w:val="28"/>
        </w:rPr>
        <w:t xml:space="preserve"> </w:t>
      </w:r>
      <w:r w:rsidRPr="002D1387">
        <w:rPr>
          <w:rFonts w:ascii="Times New Roman" w:hAnsi="Times New Roman" w:cs="Times New Roman"/>
          <w:sz w:val="28"/>
          <w:szCs w:val="28"/>
        </w:rPr>
        <w:t xml:space="preserve">перцептивная деятельность. Дети от использования </w:t>
      </w:r>
      <w:proofErr w:type="spellStart"/>
      <w:r w:rsidRPr="002D1387">
        <w:rPr>
          <w:rFonts w:ascii="Times New Roman" w:hAnsi="Times New Roman" w:cs="Times New Roman"/>
          <w:sz w:val="28"/>
          <w:szCs w:val="28"/>
        </w:rPr>
        <w:t>предэ</w:t>
      </w:r>
      <w:r w:rsidR="00F913D0">
        <w:rPr>
          <w:rFonts w:ascii="Times New Roman" w:hAnsi="Times New Roman" w:cs="Times New Roman"/>
          <w:sz w:val="28"/>
          <w:szCs w:val="28"/>
        </w:rPr>
        <w:t>талонов</w:t>
      </w:r>
      <w:proofErr w:type="spellEnd"/>
      <w:r w:rsidR="00F913D0">
        <w:rPr>
          <w:rFonts w:ascii="Times New Roman" w:hAnsi="Times New Roman" w:cs="Times New Roman"/>
          <w:sz w:val="28"/>
          <w:szCs w:val="28"/>
        </w:rPr>
        <w:t xml:space="preserve"> — индивидуальных единиц восприятия </w:t>
      </w:r>
      <w:r w:rsidRPr="002D1387">
        <w:rPr>
          <w:rFonts w:ascii="Times New Roman" w:hAnsi="Times New Roman" w:cs="Times New Roman"/>
          <w:sz w:val="28"/>
          <w:szCs w:val="28"/>
        </w:rPr>
        <w:t>переходят к сенсорным эталонам — культурно-выработанным средствам</w:t>
      </w:r>
      <w:r w:rsidR="00F913D0">
        <w:rPr>
          <w:rFonts w:ascii="Times New Roman" w:hAnsi="Times New Roman" w:cs="Times New Roman"/>
          <w:sz w:val="28"/>
          <w:szCs w:val="28"/>
        </w:rPr>
        <w:t xml:space="preserve"> </w:t>
      </w:r>
      <w:r w:rsidRPr="002D1387">
        <w:rPr>
          <w:rFonts w:ascii="Times New Roman" w:hAnsi="Times New Roman" w:cs="Times New Roman"/>
          <w:sz w:val="28"/>
          <w:szCs w:val="28"/>
        </w:rPr>
        <w:t>восприятия</w:t>
      </w:r>
      <w:r w:rsidRPr="00F913D0">
        <w:rPr>
          <w:rFonts w:ascii="Times New Roman" w:hAnsi="Times New Roman" w:cs="Times New Roman"/>
          <w:sz w:val="28"/>
          <w:szCs w:val="28"/>
        </w:rPr>
        <w:t>.</w:t>
      </w:r>
      <w:r w:rsidR="00F913D0" w:rsidRPr="00F913D0">
        <w:rPr>
          <w:rFonts w:ascii="Times New Roman" w:hAnsi="Times New Roman" w:cs="Times New Roman"/>
          <w:sz w:val="28"/>
          <w:szCs w:val="28"/>
        </w:rPr>
        <w:t xml:space="preserve"> К концу младшего дошкольного возраста дети могут воспринимать до 5 и более</w:t>
      </w:r>
      <w:r w:rsidR="00F913D0">
        <w:rPr>
          <w:rFonts w:ascii="Times New Roman" w:hAnsi="Times New Roman" w:cs="Times New Roman"/>
          <w:sz w:val="28"/>
          <w:szCs w:val="28"/>
        </w:rPr>
        <w:t xml:space="preserve"> </w:t>
      </w:r>
      <w:r w:rsidR="00F913D0" w:rsidRPr="00F913D0">
        <w:rPr>
          <w:rFonts w:ascii="Times New Roman" w:hAnsi="Times New Roman" w:cs="Times New Roman"/>
          <w:sz w:val="28"/>
          <w:szCs w:val="28"/>
        </w:rPr>
        <w:t>форм предметов и до 7 и более цветов, способны дифференцировать предметы по величине</w:t>
      </w:r>
      <w:r w:rsidR="00F913D0">
        <w:rPr>
          <w:rFonts w:ascii="Times New Roman" w:hAnsi="Times New Roman" w:cs="Times New Roman"/>
          <w:sz w:val="28"/>
          <w:szCs w:val="28"/>
        </w:rPr>
        <w:t xml:space="preserve">. </w:t>
      </w:r>
      <w:r w:rsidR="00F913D0" w:rsidRPr="00F913D0">
        <w:rPr>
          <w:rFonts w:ascii="Times New Roman" w:hAnsi="Times New Roman" w:cs="Times New Roman"/>
          <w:sz w:val="28"/>
          <w:szCs w:val="28"/>
        </w:rPr>
        <w:t>Развиваются память и внимание.</w:t>
      </w:r>
    </w:p>
    <w:p w:rsidR="0021784E" w:rsidRDefault="0021784E" w:rsidP="00E0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обучения лежит задача по развитию восприятия окружающего. Необходимо создавать условия для ознакомления детей с цветом, формой, величиной, свойствами предметов. Необходимо развивать умения и навыки, устанавливать тождества и различия предметов по их свойствам: величине, цвету, форме. Закреплять понятия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квадратная, треугольная. Обогащать чувственный опыт детей и фиксировать его в речи.</w:t>
      </w:r>
    </w:p>
    <w:p w:rsidR="0021784E" w:rsidRDefault="0021784E" w:rsidP="00E0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ведущий вид деятельности дошкольника. Занятие построено в игровой форме с использованием различных сюрпризных моментов, способствующих активизации внимания.</w:t>
      </w:r>
    </w:p>
    <w:p w:rsidR="00E06493" w:rsidRDefault="00E06493" w:rsidP="00E0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образовательных задач были использованы наглядный, словестный, игровой, практический методы обучения, демонстрационный и раздаточный материал. </w:t>
      </w:r>
    </w:p>
    <w:p w:rsidR="0021784E" w:rsidRDefault="0021784E" w:rsidP="00E0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состоит из трех частей: организационной, основной и  заключительной. В каждой части  подобраны игры, ход которых активизировал детей, развивал речевую активность. Обращение к детям игрового персонажа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побуждало </w:t>
      </w:r>
      <w:r w:rsidR="00FF20D8">
        <w:rPr>
          <w:rFonts w:ascii="Times New Roman" w:hAnsi="Times New Roman" w:cs="Times New Roman"/>
          <w:sz w:val="28"/>
          <w:szCs w:val="28"/>
        </w:rPr>
        <w:t>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диалогическую речь. Было использовано все групповое пространство, что обеспечивало смену игр, самостоятельных действий, тактильных обследований.</w:t>
      </w:r>
    </w:p>
    <w:p w:rsidR="0021784E" w:rsidRDefault="0021784E" w:rsidP="00E06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были активны, эмоционально отзывчивы. Частая смена деятельности  и игровых заданий позволила удерживать стойкий интерес до конца занятия.</w:t>
      </w:r>
    </w:p>
    <w:p w:rsidR="0021784E" w:rsidRDefault="0021784E" w:rsidP="00E06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прошло успешно, так как дети были активны, заинтересованы. Поставленные цели достигнуты.</w:t>
      </w:r>
    </w:p>
    <w:p w:rsidR="0021784E" w:rsidRPr="007146CD" w:rsidRDefault="0021784E" w:rsidP="001C6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784E" w:rsidRPr="007146CD" w:rsidSect="0047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6CD"/>
    <w:rsid w:val="000F4109"/>
    <w:rsid w:val="001C6F2B"/>
    <w:rsid w:val="0021784E"/>
    <w:rsid w:val="002D1387"/>
    <w:rsid w:val="00326DE2"/>
    <w:rsid w:val="004478E3"/>
    <w:rsid w:val="00470953"/>
    <w:rsid w:val="004A2EEA"/>
    <w:rsid w:val="007146CD"/>
    <w:rsid w:val="00CA3F0A"/>
    <w:rsid w:val="00CF1291"/>
    <w:rsid w:val="00D830FE"/>
    <w:rsid w:val="00E06493"/>
    <w:rsid w:val="00E85DAB"/>
    <w:rsid w:val="00F913D0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5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nina</cp:lastModifiedBy>
  <cp:revision>11</cp:revision>
  <dcterms:created xsi:type="dcterms:W3CDTF">2002-01-02T20:14:00Z</dcterms:created>
  <dcterms:modified xsi:type="dcterms:W3CDTF">2014-02-16T07:56:00Z</dcterms:modified>
</cp:coreProperties>
</file>