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D8A" w:rsidRDefault="00314D8A" w:rsidP="00314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казенное дошкольное образовательное учреждение</w:t>
      </w:r>
    </w:p>
    <w:p w:rsidR="00314D8A" w:rsidRDefault="00314D8A" w:rsidP="00314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314D8A" w:rsidRDefault="00314D8A" w:rsidP="00314D8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4D8A" w:rsidRDefault="00314D8A" w:rsidP="00314D8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14D8A" w:rsidRDefault="00314D8A" w:rsidP="00314D8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14D8A" w:rsidRDefault="00314D8A" w:rsidP="00314D8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314D8A" w:rsidRDefault="00314D8A" w:rsidP="00314D8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314D8A" w:rsidRDefault="00314D8A" w:rsidP="00314D8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314D8A" w:rsidRDefault="00314D8A" w:rsidP="00314D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</w:pPr>
    </w:p>
    <w:p w:rsidR="00314D8A" w:rsidRDefault="00314D8A" w:rsidP="00314D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</w:pPr>
    </w:p>
    <w:p w:rsidR="00314D8A" w:rsidRPr="000604E6" w:rsidRDefault="00314D8A" w:rsidP="00314D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4"/>
          <w:szCs w:val="24"/>
          <w:lang w:eastAsia="ru-RU"/>
        </w:rPr>
      </w:pPr>
      <w:r w:rsidRPr="000604E6">
        <w:rPr>
          <w:rFonts w:ascii="Times New Roman" w:eastAsia="Times New Roman" w:hAnsi="Times New Roman" w:cs="Times New Roman"/>
          <w:b/>
          <w:i/>
          <w:sz w:val="44"/>
          <w:szCs w:val="24"/>
          <w:lang w:eastAsia="ru-RU"/>
        </w:rPr>
        <w:t>«Нетрадиционные  формы про</w:t>
      </w:r>
      <w:r w:rsidR="00656D45">
        <w:rPr>
          <w:rFonts w:ascii="Times New Roman" w:eastAsia="Times New Roman" w:hAnsi="Times New Roman" w:cs="Times New Roman"/>
          <w:b/>
          <w:i/>
          <w:sz w:val="44"/>
          <w:szCs w:val="24"/>
          <w:lang w:eastAsia="ru-RU"/>
        </w:rPr>
        <w:t>ведения родительских  собраний»</w:t>
      </w:r>
    </w:p>
    <w:p w:rsidR="00656D45" w:rsidRDefault="00656D45" w:rsidP="00314D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6"/>
          <w:szCs w:val="24"/>
          <w:lang w:eastAsia="ru-RU"/>
        </w:rPr>
      </w:pPr>
    </w:p>
    <w:p w:rsidR="00314D8A" w:rsidRPr="000604E6" w:rsidRDefault="00656D45" w:rsidP="00314D8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sz w:val="32"/>
          <w:lang w:eastAsia="ru-RU"/>
        </w:rPr>
      </w:pPr>
      <w:r>
        <w:rPr>
          <w:rFonts w:ascii="Times New Roman" w:eastAsia="Times New Roman" w:hAnsi="Times New Roman" w:cs="Times New Roman"/>
          <w:i/>
          <w:sz w:val="36"/>
          <w:szCs w:val="24"/>
          <w:lang w:eastAsia="ru-RU"/>
        </w:rPr>
        <w:t>(</w:t>
      </w:r>
      <w:r w:rsidR="00314D8A" w:rsidRPr="000604E6">
        <w:rPr>
          <w:rFonts w:ascii="Times New Roman" w:eastAsia="Times New Roman" w:hAnsi="Times New Roman" w:cs="Times New Roman"/>
          <w:i/>
          <w:sz w:val="36"/>
          <w:szCs w:val="24"/>
          <w:lang w:eastAsia="ru-RU"/>
        </w:rPr>
        <w:t>консультация для педагогов</w:t>
      </w:r>
      <w:r>
        <w:rPr>
          <w:rFonts w:ascii="Times New Roman" w:eastAsia="Times New Roman" w:hAnsi="Times New Roman" w:cs="Times New Roman"/>
          <w:i/>
          <w:sz w:val="36"/>
          <w:szCs w:val="24"/>
          <w:lang w:eastAsia="ru-RU"/>
        </w:rPr>
        <w:t>)</w:t>
      </w:r>
      <w:bookmarkStart w:id="0" w:name="_GoBack"/>
      <w:bookmarkEnd w:id="0"/>
    </w:p>
    <w:p w:rsidR="00314D8A" w:rsidRPr="000604E6" w:rsidRDefault="00314D8A" w:rsidP="00314D8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314D8A" w:rsidRDefault="00314D8A" w:rsidP="00314D8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14D8A" w:rsidRDefault="00314D8A" w:rsidP="00314D8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14D8A" w:rsidRDefault="00314D8A" w:rsidP="00314D8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14D8A" w:rsidRDefault="00314D8A" w:rsidP="00314D8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Составила: воспитатель</w:t>
      </w:r>
    </w:p>
    <w:p w:rsidR="00314D8A" w:rsidRDefault="00314D8A" w:rsidP="00314D8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Базанова Н.В.</w:t>
      </w:r>
    </w:p>
    <w:p w:rsidR="00314D8A" w:rsidRDefault="00314D8A" w:rsidP="00314D8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14D8A" w:rsidRDefault="00314D8A" w:rsidP="00314D8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144145</wp:posOffset>
            </wp:positionV>
            <wp:extent cx="1828800" cy="14046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D8A" w:rsidRDefault="00314D8A" w:rsidP="00314D8A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14D8A" w:rsidRDefault="00314D8A" w:rsidP="00314D8A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14D8A" w:rsidRDefault="00314D8A" w:rsidP="00314D8A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314D8A" w:rsidRDefault="00314D8A" w:rsidP="00314D8A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314D8A" w:rsidRDefault="00314D8A" w:rsidP="00314D8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14D8A" w:rsidRDefault="00314D8A" w:rsidP="00314D8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14D8A" w:rsidRDefault="00314D8A" w:rsidP="00314D8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14D8A" w:rsidRDefault="00314D8A" w:rsidP="00314D8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14D8A" w:rsidRDefault="00314D8A" w:rsidP="00314D8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14D8A" w:rsidRDefault="00314D8A" w:rsidP="00314D8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Кодинск</w:t>
      </w:r>
    </w:p>
    <w:p w:rsidR="00974627" w:rsidRPr="00314D8A" w:rsidRDefault="00DA7002" w:rsidP="00314D8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2017</w:t>
      </w:r>
    </w:p>
    <w:p w:rsidR="00314D8A" w:rsidRPr="007F2F28" w:rsidRDefault="00314D8A" w:rsidP="007F2F28">
      <w:pPr>
        <w:shd w:val="clear" w:color="auto" w:fill="FFFFFF"/>
        <w:spacing w:after="0"/>
        <w:ind w:left="-851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F2F28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В настоящее время общение педагога с родителями строится на принципах доверия, диалога, партнерства, уч</w:t>
      </w:r>
      <w:r w:rsidR="007F2F28">
        <w:rPr>
          <w:rFonts w:ascii="Times New Roman" w:eastAsia="Times New Roman" w:hAnsi="Times New Roman" w:cs="Times New Roman"/>
          <w:sz w:val="28"/>
          <w:szCs w:val="24"/>
          <w:lang w:eastAsia="ru-RU"/>
        </w:rPr>
        <w:t>ета интересов родителей и их опы</w:t>
      </w:r>
      <w:r w:rsidRPr="007F2F2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 в воспитании детей. </w:t>
      </w:r>
    </w:p>
    <w:p w:rsidR="007F2F28" w:rsidRDefault="007F2F28" w:rsidP="007F2F28">
      <w:pPr>
        <w:pStyle w:val="c6"/>
        <w:shd w:val="clear" w:color="auto" w:fill="FFFFFF"/>
        <w:spacing w:before="0" w:beforeAutospacing="0" w:after="0" w:afterAutospacing="0" w:line="276" w:lineRule="auto"/>
        <w:ind w:left="-851" w:firstLine="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Существуют традиционные и нетрадиционные формы общения педагога с родителями, суть которых – обогатить их педагогическими знаниями.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2"/>
          <w:color w:val="000000"/>
          <w:sz w:val="28"/>
          <w:szCs w:val="28"/>
        </w:rPr>
        <w:t>Среди разнообразных форм общения педагогов детского сада с родителями сохраняют свою популярность групповые родительские </w:t>
      </w:r>
      <w:r w:rsidRPr="007F2F28">
        <w:rPr>
          <w:rStyle w:val="c0"/>
          <w:bCs/>
          <w:i/>
          <w:iCs/>
          <w:color w:val="000000"/>
          <w:sz w:val="28"/>
          <w:szCs w:val="28"/>
        </w:rPr>
        <w:t>со</w:t>
      </w:r>
      <w:r>
        <w:rPr>
          <w:rStyle w:val="c0"/>
          <w:bCs/>
          <w:i/>
          <w:iCs/>
          <w:color w:val="000000"/>
          <w:sz w:val="28"/>
          <w:szCs w:val="28"/>
        </w:rPr>
        <w:t>брания-</w:t>
      </w:r>
      <w:r w:rsidRPr="007F2F28">
        <w:rPr>
          <w:rStyle w:val="c0"/>
          <w:bCs/>
          <w:i/>
          <w:iCs/>
          <w:color w:val="000000"/>
          <w:sz w:val="28"/>
          <w:szCs w:val="28"/>
        </w:rPr>
        <w:t>встречи</w:t>
      </w:r>
      <w:r w:rsidRPr="007F2F28">
        <w:rPr>
          <w:rStyle w:val="c2"/>
          <w:i/>
          <w:color w:val="000000"/>
          <w:sz w:val="28"/>
          <w:szCs w:val="28"/>
        </w:rPr>
        <w:t>.</w:t>
      </w:r>
    </w:p>
    <w:p w:rsidR="007F2F28" w:rsidRDefault="007F2F28" w:rsidP="007F2F28">
      <w:pPr>
        <w:pStyle w:val="c6"/>
        <w:shd w:val="clear" w:color="auto" w:fill="FFFFFF"/>
        <w:spacing w:before="0" w:beforeAutospacing="0" w:after="0" w:afterAutospacing="0" w:line="276" w:lineRule="auto"/>
        <w:ind w:left="-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</w:t>
      </w:r>
      <w:r>
        <w:rPr>
          <w:rStyle w:val="c2"/>
          <w:color w:val="000000"/>
          <w:sz w:val="28"/>
          <w:szCs w:val="28"/>
        </w:rPr>
        <w:tab/>
        <w:t>Родительские собрания – целесообразная и действенная форма общения воспитателей с родителями. Именно на собраниях у воспитателя есть возможность организованно ознакомить родителей с задачами, содержанием, методами воспитания детей дошкольного возраста в условиях детского сада. Воспитатель не должен считать «выступление перед родителями с докладом» хорошим способом разговора о воспитании ребенка. Это «</w:t>
      </w:r>
      <w:proofErr w:type="spellStart"/>
      <w:proofErr w:type="gramStart"/>
      <w:r>
        <w:rPr>
          <w:rStyle w:val="c2"/>
          <w:color w:val="000000"/>
          <w:sz w:val="28"/>
          <w:szCs w:val="28"/>
        </w:rPr>
        <w:t>c</w:t>
      </w:r>
      <w:proofErr w:type="gramEnd"/>
      <w:r>
        <w:rPr>
          <w:rStyle w:val="c2"/>
          <w:color w:val="000000"/>
          <w:sz w:val="28"/>
          <w:szCs w:val="28"/>
        </w:rPr>
        <w:t>лепое</w:t>
      </w:r>
      <w:proofErr w:type="spellEnd"/>
      <w:r>
        <w:rPr>
          <w:rStyle w:val="c2"/>
          <w:color w:val="000000"/>
          <w:sz w:val="28"/>
          <w:szCs w:val="28"/>
        </w:rPr>
        <w:t xml:space="preserve"> пятно» традиционной педагогической деятельности.  Нужно  двигаться  к продуктивному общению, к диалогу. Современный педагог детского сада должен учиться слушать и слышать родителей; понимать невербальный язык общения и адекватно на него реагировать; уметь передавать информацию разными способами; и обязательно устанавливать обратную связь.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2"/>
          <w:color w:val="000000"/>
          <w:sz w:val="28"/>
          <w:szCs w:val="28"/>
        </w:rPr>
        <w:t>Диалог на родительских собраниях – это шаг к взаимопониманию, ступенька к обретению доверия; обмену духовными ценностями, эмоциям знаниями.  Диалоговая форма проведения родительского собрания стимулирует совместную мыслительную деятельность воспитывающих взрослых, и, как результат, появляются проекты,  направленные на  новое качество воспитания детей. Педагог, в этом случае не будет диктовать, навязывать свой взгляд; он дает возможность каждому родителю принять участие в обсуждении актуальных проблем воспитания; ориентируется на выявление интересов, чувств родителей и внимательное восприятие высказываемых идей,  способных объединить взрослых в коллектив единомышленников.</w:t>
      </w:r>
    </w:p>
    <w:p w:rsidR="007F2F28" w:rsidRDefault="007F2F28" w:rsidP="007F2F28">
      <w:pPr>
        <w:pStyle w:val="c6"/>
        <w:shd w:val="clear" w:color="auto" w:fill="FFFFFF"/>
        <w:spacing w:before="0" w:beforeAutospacing="0" w:after="0" w:afterAutospacing="0" w:line="276" w:lineRule="auto"/>
        <w:ind w:left="-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  </w:t>
      </w:r>
      <w:r>
        <w:rPr>
          <w:rStyle w:val="c2"/>
          <w:color w:val="000000"/>
          <w:sz w:val="28"/>
          <w:szCs w:val="28"/>
        </w:rPr>
        <w:tab/>
      </w:r>
      <w:r>
        <w:rPr>
          <w:rStyle w:val="c2"/>
          <w:color w:val="000000"/>
          <w:sz w:val="28"/>
          <w:szCs w:val="28"/>
        </w:rPr>
        <w:tab/>
        <w:t>Диалог порождает новый смысл собрания – встреча партнеров. Такое собрание не может проводиться для галочки в плане работы педагога и быть формальным времяпровождением для родителей.</w:t>
      </w:r>
    </w:p>
    <w:p w:rsidR="007F2F28" w:rsidRPr="007F2F28" w:rsidRDefault="007F2F28" w:rsidP="007F2F28">
      <w:pPr>
        <w:pStyle w:val="c6"/>
        <w:shd w:val="clear" w:color="auto" w:fill="FFFFFF"/>
        <w:spacing w:before="0" w:beforeAutospacing="0" w:after="0" w:afterAutospacing="0" w:line="276" w:lineRule="auto"/>
        <w:ind w:left="-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  </w:t>
      </w:r>
      <w:r>
        <w:rPr>
          <w:rStyle w:val="c2"/>
          <w:color w:val="000000"/>
          <w:sz w:val="28"/>
          <w:szCs w:val="28"/>
        </w:rPr>
        <w:tab/>
      </w:r>
      <w:r>
        <w:rPr>
          <w:rStyle w:val="c2"/>
          <w:color w:val="000000"/>
          <w:sz w:val="28"/>
          <w:szCs w:val="28"/>
        </w:rPr>
        <w:tab/>
      </w:r>
      <w:proofErr w:type="gramStart"/>
      <w:r>
        <w:rPr>
          <w:rStyle w:val="c2"/>
          <w:color w:val="000000"/>
          <w:sz w:val="28"/>
          <w:szCs w:val="28"/>
        </w:rPr>
        <w:t>В настоящее время особой популярностью, как у педагогов, так  у родителей пользуются нетрадиционные формы общения с родителями, такие как «Устный журнал», «Педагогическая гостиная», «КВН», «Ток – шоу», «Деловая игра» или "Игровой практикум", «Круглый стол»  и др.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2"/>
          <w:color w:val="000000"/>
          <w:sz w:val="28"/>
          <w:szCs w:val="28"/>
        </w:rPr>
        <w:t>Они построены по типу телевизионных и развлекательных программ,  и направлены на установление неформальных контактов с родителями, привлечение их внимания к  детскому саду.  </w:t>
      </w:r>
      <w:proofErr w:type="gramEnd"/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b/>
          <w:i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«Педагогическая лаборатория».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Рекомендуется проводить в начале или в конце года. На них обсуждается участие родителей в различных мероприятиях. Проводится анкета «Родитель – ребенок – детский сад». Проходит обсуждение либо намеченных мероприятий, либо анализируются прошедшие и подводятся итоги. В начале года анкетирование </w:t>
      </w: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проводится для того, чтобы педагог ближе узнал ребенка: его особенности, пристрастия, интересы. Родителей знакомят с мероприятиями, запланированными на год, слушают предложения родителей, какую помощь и поддержку они могут оказать в запланированных мероприятиях, а так же их пожелания и предложения на учебный год. В конце года на таких собраниях подводят итоги прошедшего года, дают оценку и анализируют достижения и ошибки.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4627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«Читательская конференция».</w:t>
      </w: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За 2 недели родителям сообщается тема собрания, предлагается материал на данную тему. Проводится подготовительный этап перед собранием, где родителям дается какое-либо задание по заявленной теме. Подготовленное задание обсуждается с различных позиций. Педагог просит прокомментировать  то или иное высказывание, освещает суть темы и задает вопросы при обсуждении. Например, с какого возраста следует обращаться за помощью к логопеду. Предлагается несколько высказываний, и родители комментируют, обсуждают эти высказывания, делятся своим мнением по данному вопросу.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4627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«Аукцион».</w:t>
      </w: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Собрание проходит в виде «продажи» полезных советов по выбранной теме в игровой форме. Например, формирование фонематического восприятия. Педагог  дает понятие – фонематическое восприятие. Совместно с родителями он анализирует, почему так важно развивать его у ребенка, затем предлагает родителям поделиться советами, своим опытом, какие игры, приемы можно использовать для его формирования. Все происходит  в виде игры и за каждый совет даются фишки (т.е. советы продаются за фишки). Советы, набравшие большее количество фишек, помещают на стенд «Копилка родительского опыта».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4627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«Семинар-практикум».</w:t>
      </w: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собрании могут выступать воспитатель,  родители, психолог и другие специалисты. Совместно с родителями происходит обыгрывание или решение проблемных ситуаций, могут присутствовать элементы тренинга. Определяется тема и ведущий – им может быть как педагог, так и родители, приглашенные специалисты. Например, к теме «Роль игры в речевом развитии детей» готовится небольшое теоретическое сообщение, затем родителям предлагается посмотреть несколько игр, в которые дети играют в детском саду. Подумать, какие стороны речевого развития отрабатываются в данных играх. Вспомнить игры, в которые сами играли в детстве и которым они могут  обучить своих детей, их ценность с точки зрения развития речи.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4627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«Душевный разговор».</w:t>
      </w: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Собрание рассчитано не на всех родителей, а лишь на тех, чьи дети имеют общие проблемы (в общении со сверстниками, агрессивность и др.). Например, ребенок – левша. С родителями проводится анкетирование, чтобы глубже узнать особенности их детей. И установить точно, какая степень леворукости у ребенка: слабая или выраженная. Проблема обсуждается со всех сторон, могут приглашаться </w:t>
      </w: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специалисты. Родителям даются рекомендации по особенностям развития такого ребенка, предлагаются различные задания для </w:t>
      </w:r>
      <w:proofErr w:type="spellStart"/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леворуких</w:t>
      </w:r>
      <w:proofErr w:type="spellEnd"/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детей для того, чтобы развить моторику обеих рук. Обсуждаются психологические проблемы, связанные с леворукостью.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4627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«Мастер-класс».</w:t>
      </w: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Собрание, на котором родители демонстрируют свои достижения в области воспитания детей. Собрание имеет подготовительный этап: педагог предлагает нескольким родителям провести маленький урок – поделиться опытом по развитию у детей, например, связной речи. Родители дают практические советы, показывают ролевую сценку или игру, например, составление загадок «Узнай по описанию». В конце собрания подводится итог, и родители предлагают выбрать наиболее ценные советы, которые  размещаются на стенде «Копилка родительского опыта».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«Ток-шоу».</w:t>
      </w: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Собрание такой формы подразумевает обсуждение одной проблемы с различных точек зрения, детализацией проблемы и возможных путей ее решения. На ток-шоу выступают родители, воспитатели, специалисты. К примеру,  кризис 3-х лет у детей. Родителям предлагаются различные ситуации, их нужно рассмотреть с  разных точек зрения, обязательно аргументируя их. Определяются ключевые понятия кризиса</w:t>
      </w:r>
      <w:r w:rsidRPr="00974627">
        <w:rPr>
          <w:rFonts w:ascii="Arial" w:eastAsia="Times New Roman" w:hAnsi="Arial" w:cs="Arial"/>
          <w:sz w:val="24"/>
          <w:lang w:eastAsia="ru-RU"/>
        </w:rPr>
        <w:t xml:space="preserve"> </w:t>
      </w: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3-х лет, совместно выделяются причины, затем зачитываются  мнение психологов. Все  позиции совместно обсуждаются. Родители сами определяют пути решения проблемы.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4627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«Вечера вопросов и ответов».</w:t>
      </w: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Предварительно родителям дается задание продумать, сформулировать наиболее  волнующие их вопросы. В ходе обсуждения их со специалистами, другими родителями подобрать оптимальные пути их решения.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родительских собраниях нетрадиционной формы можно использовать  следующие методы  активизации родителей: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«Мозговой штурм».</w:t>
      </w: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Метод коллективной мыслительной деятельности, позволяющий достичь понимания друг друга, когда общая проблема является личной для целой группы.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</w:t>
      </w:r>
      <w:proofErr w:type="spellStart"/>
      <w:r w:rsidRPr="0097462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Реверсионная</w:t>
      </w:r>
      <w:proofErr w:type="spellEnd"/>
      <w:r w:rsidRPr="0097462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 мозговая атака, или Разнос».</w:t>
      </w: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Этот метод отличается от «мозгового штурма» тем, что вместо отсрочки оценочных действий предлагается проявить максимальную критичность, указывая на все недочеты и слабые места процесса, системы, идеи. Этим обеспечивается подготовка решения, направленного на преодоление недостатков.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«Список прилагательных - определений».</w:t>
      </w: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 Такой список прилагательных определяет различные качества, свойства и характеристики объекта, деятельности или личности, которые необходимо улучшить. Сначала предлагаются качества или характеристики (прилагательные), затем они рассматриваются каждое в отдельности и решается, каким путем можно улучшить или усилить соответствующую характеристику. Например, «Какой бы вы хотели видеть речь вашего ребенка на </w:t>
      </w: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пороге школы?».  Родители перечисляют качества, т.е. прилагательные, а затем совместно формулируются  пути достижения цели.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Pr="0097462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«Коллективная запись».</w:t>
      </w: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Каждый из участников получает записную книжку или лист бумаги, где сформулирована проблема и даются информация или рекомендации, необходимые для ее решения. Родители независимо друг от друга, определяют наиболее важные для них рекомендации, заносят в записную книжку. Затем записи передаются педагогу, он суммирует их, и группа проводит обсуждение. После этого приема можно использовать «мозговой штурм».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«Запись на листах»</w:t>
      </w: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.  При обсуждении проблемы каждый из родителей получает листы бумаги для заметок. Педагог формулирует проблему и просит всех предлагать возможные решения. Каждое предложение записывается на отдельном листе. Проблему нужно формулировать четко. Например, «Как привлечь ребенка к выполнению домашнего задания», каждый родитель пишет свой вариант, затем все мнения обсуждаются. Вводится запрет на критику.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«Эвристические вопросы».</w:t>
      </w: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ним относятся 7 ключевых вопросов: Кто</w:t>
      </w:r>
      <w:proofErr w:type="gramStart"/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?, </w:t>
      </w:r>
      <w:proofErr w:type="gramEnd"/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Что?, Где?, Как?, Чем?, Когда?, Почему? Если перемешать эти вопросы между собой, получится 21 вариант. Последовательно вытягивая такие смешанные вопросы и отвечая на них, родители могут получить новый, интересный взгляд на проблему. Например, 1 и 5 в сочетании кто чем? Последовательно вытягивая такие смешанные и нестандартные вопросы и отвечая на них, родители видят и нестандартные пути их решения.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Решение проблемных задач семейного воспитания</w:t>
      </w: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 побуждает родителей к поиску наиболее подходящей формы поведения, упражняет в логичности и доказательности рассуждений, развивает чувство педагогического такта. Для обсуждения предлагаются подобные проблемные ситуации. Вы наказали ребенка, но позже выяснилось, что он не виноват. Как вы поступите и почему именно так? Или: ваша трехлетняя дочь шалит в кафетерии, куда вы ненадолго зашли, - смеется, бегает между столами, размахивает руками. Вы, думая об остальных присутствующих, остановили ее, усадили за стол и сурово отчитали. Какую реакцию на действия родителей можно ожидать от ребенка, который не умеет пока понимать потребности других людей? Какой опыт может получить ребенок в данной ситуации?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Ролевое проигрывание семейных ситуаций обогащает арсенал способов родительского поведения и взаимодействия с ребенком. Дается, например, такое задание: проиграйте, пожалуйста, как вы будете устанавливать конта</w:t>
      </w:r>
      <w:proofErr w:type="gramStart"/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кт с пл</w:t>
      </w:r>
      <w:proofErr w:type="gramEnd"/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ачущим ребенком и др.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proofErr w:type="spellStart"/>
      <w:r w:rsidRPr="0097462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Тренинговые</w:t>
      </w:r>
      <w:proofErr w:type="spellEnd"/>
      <w:r w:rsidRPr="0097462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игровые упражнения и задания.</w:t>
      </w: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 </w:t>
      </w:r>
      <w:proofErr w:type="gramStart"/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Родители дают оценку разным способам воздействия на ребенка и формам обращения к нему, выбирают более удачные, заменяют нежелательные конструктивными (вместо «Почему ты опять не убрал свои игрушки?»</w:t>
      </w:r>
      <w:proofErr w:type="gramEnd"/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</w:t>
      </w:r>
      <w:proofErr w:type="gramStart"/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«Я не сомневаюсь, что эти игрушки слушаются своего хозяина»).</w:t>
      </w:r>
      <w:proofErr w:type="gramEnd"/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 Или - родители должны определить, почему неконструктивны такие слова, обращенные к ребенку: «Стыдно!», «Меня не устраивают твои «хочу», мало ли, что ты хочешь!», «Что бы ты без меня дела</w:t>
      </w:r>
      <w:proofErr w:type="gramStart"/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л(</w:t>
      </w:r>
      <w:proofErr w:type="gramEnd"/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а)?», «Как ты можешь поступать так </w:t>
      </w: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со мной!» и др. Задания могут выполняться в такой форме: воспитатель начинает фразу: «Хорошо учиться в школе - это значит...»,  или «Для меня диалог с ребенком - это...».  Мать или отец  должны закончить предложение.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Анализ родителями поведения ребенка  помогает им понять мотивы его поступков, психические и возрастные потребности.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Обращение к опыту родителей</w:t>
      </w: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.  Педагог предлагает: «Назовите метод воздействия, который более других помогает вам в налаживании отношений с сыном или дочерью?», или: «Был ли подобный случай в вашей практике? Расскажите о нем, пожалуйста», или: «Вспомните, какую реакцию вызывает у вашего ребенка применение поощрений и наказаний» и т.п. Побуждение родителей к обмену опытом активизирует их потребность анализировать собственные удачи и просчеты, соотносить их с приемами и способами воспитания, применяемыми в аналогичных ситуациях другими родителями.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Игровое взаимодействие родителей и детей в различных формах деятельности (рисование, лепка, спортивные игры, театрализованная деятельность и др.) способствует приобретению опыта партнерских отношений.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Предложенные методы  предоставляют родителям возможность моделировать варианты своего поведения в игровой обстановке. Когда родитель в игре моделирует собственное поведение, его взгляд на воспитательную проблему расширяется.</w:t>
      </w:r>
    </w:p>
    <w:p w:rsidR="00974627" w:rsidRPr="00EE23F1" w:rsidRDefault="00974627" w:rsidP="00DA7002">
      <w:pPr>
        <w:shd w:val="clear" w:color="auto" w:fill="FFFFFF"/>
        <w:spacing w:after="0"/>
        <w:ind w:left="-851"/>
        <w:jc w:val="center"/>
        <w:rPr>
          <w:rFonts w:ascii="Arial" w:eastAsia="Times New Roman" w:hAnsi="Arial" w:cs="Arial"/>
          <w:i/>
          <w:sz w:val="24"/>
          <w:lang w:eastAsia="ru-RU"/>
        </w:rPr>
      </w:pPr>
      <w:r w:rsidRPr="00EE23F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Об  эффективности проводимой работы с родителями свидетельствуют: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проявление  у родителей интереса к содержанию образовательного процесса с детьми;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- возникновение  дискуссий, диспутов по их инициативе;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- ответы  на вопросы родителей ими самими; приведение примеров из собственного опыта;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- увеличение  количества вопросов к педагогу, касающихся личности ребенка, его внутреннего мира;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- стремление  взрослых к индивидуальным контактам с воспитателем;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Arial" w:eastAsia="Times New Roman" w:hAnsi="Arial" w:cs="Arial"/>
          <w:sz w:val="24"/>
          <w:lang w:eastAsia="ru-RU"/>
        </w:rPr>
      </w:pP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размышление  родителей о правильности использования тех или иных методов воспитания;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4627">
        <w:rPr>
          <w:rFonts w:ascii="Times New Roman" w:eastAsia="Times New Roman" w:hAnsi="Times New Roman" w:cs="Times New Roman"/>
          <w:sz w:val="28"/>
          <w:szCs w:val="24"/>
          <w:lang w:eastAsia="ru-RU"/>
        </w:rPr>
        <w:t>- повышение  их активности при анализе педагогических ситуаций, решение задач и обсуждение дискуссионных вопросов.</w:t>
      </w: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74627" w:rsidRPr="00974627" w:rsidRDefault="00974627" w:rsidP="00974627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7174B" w:rsidRPr="00974627" w:rsidRDefault="0007174B"/>
    <w:sectPr w:rsidR="0007174B" w:rsidRPr="00974627" w:rsidSect="0097462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FD0"/>
    <w:rsid w:val="000604E6"/>
    <w:rsid w:val="0007174B"/>
    <w:rsid w:val="00314D8A"/>
    <w:rsid w:val="003D4A65"/>
    <w:rsid w:val="00644FD0"/>
    <w:rsid w:val="00656D45"/>
    <w:rsid w:val="007F2F28"/>
    <w:rsid w:val="008073D8"/>
    <w:rsid w:val="00974627"/>
    <w:rsid w:val="00DA7002"/>
    <w:rsid w:val="00EE2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7F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F2F28"/>
  </w:style>
  <w:style w:type="character" w:customStyle="1" w:styleId="c0">
    <w:name w:val="c0"/>
    <w:basedOn w:val="a0"/>
    <w:rsid w:val="007F2F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7F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F2F28"/>
  </w:style>
  <w:style w:type="character" w:customStyle="1" w:styleId="c0">
    <w:name w:val="c0"/>
    <w:basedOn w:val="a0"/>
    <w:rsid w:val="007F2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2011</Words>
  <Characters>11463</Characters>
  <Application>Microsoft Office Word</Application>
  <DocSecurity>0</DocSecurity>
  <Lines>95</Lines>
  <Paragraphs>26</Paragraphs>
  <ScaleCrop>false</ScaleCrop>
  <Company/>
  <LinksUpToDate>false</LinksUpToDate>
  <CharactersWithSpaces>13448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new</cp:lastModifiedBy>
  <cp:revision>12</cp:revision>
  <dcterms:created xsi:type="dcterms:W3CDTF">2020-10-16T15:25:00Z</dcterms:created>
  <dcterms:modified xsi:type="dcterms:W3CDTF">2020-10-20T04:36:00Z</dcterms:modified>
</cp:coreProperties>
</file>